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80" w:lineRule="atLeast"/>
        <w:ind w:left="210"/>
        <w:jc w:val="left"/>
        <w:outlineLvl w:val="1"/>
        <w:rPr>
          <w:rFonts w:ascii="Arial" w:hAnsi="Arial" w:eastAsia="宋体" w:cs="Arial"/>
          <w:b/>
          <w:bCs/>
          <w:color w:val="011652"/>
          <w:kern w:val="0"/>
          <w:sz w:val="27"/>
          <w:szCs w:val="27"/>
        </w:rPr>
      </w:pPr>
      <w:r>
        <w:rPr>
          <w:rFonts w:ascii="Arial" w:hAnsi="Arial" w:eastAsia="宋体" w:cs="Arial"/>
          <w:b/>
          <w:bCs/>
          <w:color w:val="011652"/>
          <w:kern w:val="0"/>
          <w:sz w:val="27"/>
          <w:szCs w:val="27"/>
        </w:rPr>
        <w:t>通知公告</w:t>
      </w:r>
    </w:p>
    <w:p>
      <w:pPr>
        <w:widowControl/>
        <w:shd w:val="clear" w:color="auto" w:fill="FFFFFF"/>
        <w:spacing w:after="75"/>
        <w:jc w:val="center"/>
        <w:outlineLvl w:val="0"/>
        <w:rPr>
          <w:rFonts w:ascii="Arial" w:hAnsi="Arial" w:eastAsia="宋体" w:cs="Arial"/>
          <w:b/>
          <w:bCs/>
          <w:color w:val="EE761F"/>
          <w:kern w:val="36"/>
          <w:sz w:val="38"/>
          <w:szCs w:val="38"/>
        </w:rPr>
      </w:pPr>
      <w:r>
        <w:rPr>
          <w:rFonts w:hint="eastAsia" w:ascii="Arial" w:hAnsi="Arial" w:eastAsia="宋体" w:cs="Arial"/>
          <w:b/>
          <w:bCs/>
          <w:color w:val="EE761F"/>
          <w:kern w:val="36"/>
          <w:sz w:val="38"/>
          <w:szCs w:val="38"/>
        </w:rPr>
        <w:t>岳阳海达环保科技有限公司职业病危害定期检测</w:t>
      </w:r>
      <w:r>
        <w:rPr>
          <w:rFonts w:ascii="Arial" w:hAnsi="Arial" w:eastAsia="宋体" w:cs="Arial"/>
          <w:b/>
          <w:bCs/>
          <w:color w:val="EE761F"/>
          <w:kern w:val="36"/>
          <w:sz w:val="38"/>
          <w:szCs w:val="38"/>
        </w:rPr>
        <w:t>网上公开信息表</w:t>
      </w:r>
    </w:p>
    <w:p>
      <w:pPr>
        <w:widowControl/>
        <w:shd w:val="clear" w:color="auto" w:fill="FFFFFF"/>
        <w:spacing w:line="480" w:lineRule="auto"/>
        <w:ind w:left="1084" w:hanging="1084" w:hangingChars="400"/>
        <w:jc w:val="center"/>
        <w:rPr>
          <w:rFonts w:ascii="仿宋_GB2312" w:hAnsi="Arial" w:eastAsia="仿宋_GB2312" w:cs="Arial"/>
          <w:b/>
          <w:bCs/>
          <w:kern w:val="0"/>
          <w:sz w:val="30"/>
          <w:szCs w:val="30"/>
        </w:rPr>
      </w:pPr>
      <w:r>
        <w:rPr>
          <w:rFonts w:hint="eastAsia" w:ascii="Arial" w:hAnsi="Arial" w:eastAsia="宋体" w:cs="Arial"/>
          <w:b/>
          <w:bCs/>
          <w:kern w:val="0"/>
          <w:sz w:val="27"/>
          <w:szCs w:val="27"/>
        </w:rPr>
        <w:t>湖 南 衡 润 科 技 有 限 公 司</w:t>
      </w:r>
    </w:p>
    <w:tbl>
      <w:tblPr>
        <w:tblStyle w:val="4"/>
        <w:tblW w:w="0" w:type="auto"/>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939"/>
        <w:gridCol w:w="2073"/>
        <w:gridCol w:w="530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3015" w:type="dxa"/>
            <w:gridSpan w:val="2"/>
            <w:tcBorders>
              <w:top w:val="outset" w:color="auto" w:sz="6" w:space="0"/>
              <w:left w:val="outset" w:color="auto" w:sz="6" w:space="0"/>
              <w:bottom w:val="outset" w:color="auto" w:sz="6" w:space="0"/>
              <w:right w:val="outset" w:color="auto" w:sz="6"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建设单位（用人单位）名称</w:t>
            </w:r>
          </w:p>
        </w:tc>
        <w:tc>
          <w:tcPr>
            <w:tcW w:w="5307" w:type="dxa"/>
            <w:tcBorders>
              <w:top w:val="outset" w:color="auto" w:sz="6" w:space="0"/>
              <w:left w:val="outset" w:color="auto" w:sz="6" w:space="0"/>
              <w:bottom w:val="outset" w:color="auto" w:sz="6" w:space="0"/>
              <w:right w:val="outset" w:color="auto" w:sz="6" w:space="0"/>
            </w:tcBorders>
          </w:tcPr>
          <w:p>
            <w:pPr>
              <w:widowControl/>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岳阳海达环保科技有限公司</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3015" w:type="dxa"/>
            <w:gridSpan w:val="2"/>
            <w:tcBorders>
              <w:top w:val="outset" w:color="auto" w:sz="6" w:space="0"/>
              <w:left w:val="outset" w:color="auto" w:sz="6" w:space="0"/>
              <w:bottom w:val="outset" w:color="auto" w:sz="6" w:space="0"/>
              <w:right w:val="outset" w:color="auto" w:sz="6"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联系人</w:t>
            </w:r>
          </w:p>
        </w:tc>
        <w:tc>
          <w:tcPr>
            <w:tcW w:w="5307" w:type="dxa"/>
            <w:tcBorders>
              <w:top w:val="outset" w:color="auto" w:sz="6" w:space="0"/>
              <w:left w:val="outset" w:color="auto" w:sz="6" w:space="0"/>
              <w:bottom w:val="outset" w:color="auto" w:sz="6" w:space="0"/>
              <w:right w:val="outset" w:color="auto" w:sz="6" w:space="0"/>
            </w:tcBorders>
          </w:tcPr>
          <w:p>
            <w:pPr>
              <w:widowControl/>
              <w:jc w:val="left"/>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凌绍文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3015" w:type="dxa"/>
            <w:gridSpan w:val="2"/>
            <w:tcBorders>
              <w:top w:val="outset" w:color="auto" w:sz="6" w:space="0"/>
              <w:left w:val="outset" w:color="auto" w:sz="6" w:space="0"/>
              <w:bottom w:val="outset" w:color="auto" w:sz="6" w:space="0"/>
              <w:right w:val="outset" w:color="auto" w:sz="6"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项目名称</w:t>
            </w:r>
          </w:p>
        </w:tc>
        <w:tc>
          <w:tcPr>
            <w:tcW w:w="5307" w:type="dxa"/>
            <w:tcBorders>
              <w:top w:val="outset" w:color="auto" w:sz="6" w:space="0"/>
              <w:left w:val="outset" w:color="auto" w:sz="6" w:space="0"/>
              <w:bottom w:val="outset" w:color="auto" w:sz="6" w:space="0"/>
              <w:right w:val="outset" w:color="auto" w:sz="6" w:space="0"/>
            </w:tcBorders>
          </w:tcPr>
          <w:p>
            <w:pPr>
              <w:widowControl/>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岳阳海达环保科技有限公司职业病危害定期检测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3015" w:type="dxa"/>
            <w:gridSpan w:val="2"/>
            <w:tcBorders>
              <w:top w:val="outset" w:color="auto" w:sz="6" w:space="0"/>
              <w:left w:val="outset" w:color="auto" w:sz="6" w:space="0"/>
              <w:bottom w:val="outset" w:color="auto" w:sz="6" w:space="0"/>
              <w:right w:val="outset" w:color="auto" w:sz="6"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地理位置</w:t>
            </w:r>
          </w:p>
        </w:tc>
        <w:tc>
          <w:tcPr>
            <w:tcW w:w="5307" w:type="dxa"/>
            <w:tcBorders>
              <w:top w:val="outset" w:color="auto" w:sz="6" w:space="0"/>
              <w:left w:val="outset" w:color="auto" w:sz="6" w:space="0"/>
              <w:bottom w:val="outset" w:color="auto" w:sz="6" w:space="0"/>
              <w:right w:val="outset" w:color="auto" w:sz="6" w:space="0"/>
            </w:tcBorders>
          </w:tcPr>
          <w:p>
            <w:pPr>
              <w:widowControl/>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岳阳高新技术产业园区建材产业片区8号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179" w:hRule="atLeast"/>
        </w:trPr>
        <w:tc>
          <w:tcPr>
            <w:tcW w:w="3015" w:type="dxa"/>
            <w:gridSpan w:val="2"/>
            <w:tcBorders>
              <w:top w:val="outset" w:color="auto" w:sz="6" w:space="0"/>
              <w:left w:val="outset" w:color="auto" w:sz="6" w:space="0"/>
              <w:bottom w:val="outset" w:color="auto" w:sz="6" w:space="0"/>
              <w:right w:val="outset" w:color="auto" w:sz="6"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项目简介</w:t>
            </w:r>
          </w:p>
        </w:tc>
        <w:tc>
          <w:tcPr>
            <w:tcW w:w="5307" w:type="dxa"/>
            <w:tcBorders>
              <w:top w:val="outset" w:color="auto" w:sz="6" w:space="0"/>
              <w:left w:val="outset" w:color="auto" w:sz="6" w:space="0"/>
              <w:bottom w:val="outset" w:color="auto" w:sz="6" w:space="0"/>
              <w:right w:val="outset" w:color="auto" w:sz="6" w:space="0"/>
            </w:tcBorders>
          </w:tcPr>
          <w:p>
            <w:pPr>
              <w:rPr>
                <w:rFonts w:ascii="仿宋" w:hAnsi="仿宋" w:eastAsia="仿宋" w:cstheme="minorEastAsia"/>
                <w:sz w:val="24"/>
                <w:szCs w:val="24"/>
              </w:rPr>
            </w:pPr>
            <w:r>
              <w:rPr>
                <w:rFonts w:hint="eastAsia" w:ascii="仿宋" w:hAnsi="仿宋" w:eastAsia="仿宋"/>
                <w:sz w:val="24"/>
                <w:szCs w:val="24"/>
              </w:rPr>
              <w:t>岳阳海达环保科技有限公司位于岳阳高薪技术产业园区建材产业片区8号，租赁岳阳市恒升陶瓷科技有限公司东侧厂房，用于建设</w:t>
            </w:r>
            <w:r>
              <w:rPr>
                <w:rFonts w:hint="eastAsia" w:ascii="仿宋" w:hAnsi="仿宋" w:eastAsia="仿宋" w:cs="宋体"/>
                <w:sz w:val="24"/>
                <w:szCs w:val="24"/>
              </w:rPr>
              <w:t>&lt;</w:t>
            </w:r>
            <w:r>
              <w:rPr>
                <w:rFonts w:hint="eastAsia" w:ascii="仿宋" w:hAnsi="仿宋" w:eastAsia="仿宋"/>
                <w:sz w:val="24"/>
                <w:szCs w:val="24"/>
              </w:rPr>
              <w:t>年产3000吨新型烟气脱硫剂、2000吨干法脱硫剂</w:t>
            </w:r>
            <w:r>
              <w:rPr>
                <w:rFonts w:hint="eastAsia" w:ascii="仿宋" w:hAnsi="仿宋" w:eastAsia="仿宋" w:cs="宋体"/>
                <w:sz w:val="24"/>
                <w:szCs w:val="24"/>
              </w:rPr>
              <w:t>&gt;项目，项目占地面积1550㎡，项目建设规模：</w:t>
            </w:r>
            <w:r>
              <w:rPr>
                <w:rFonts w:hint="eastAsia" w:ascii="仿宋" w:hAnsi="仿宋" w:eastAsia="仿宋"/>
                <w:sz w:val="24"/>
                <w:szCs w:val="24"/>
              </w:rPr>
              <w:t>年产3000吨新型烟气脱硫剂、2000吨干法脱硫剂。建设工程有生产车间、仓库、办公室、供水供电系统、环保工程（废气、废水、噪声治理）。</w:t>
            </w:r>
            <w:r>
              <w:rPr>
                <w:rFonts w:hint="eastAsia" w:ascii="仿宋" w:hAnsi="仿宋" w:eastAsia="仿宋" w:cs="宋体"/>
                <w:sz w:val="24"/>
                <w:szCs w:val="24"/>
              </w:rPr>
              <w:t>新建项目投资500万，其中环保投资40万。</w:t>
            </w:r>
          </w:p>
          <w:p>
            <w:pPr>
              <w:widowControl/>
              <w:jc w:val="left"/>
              <w:rPr>
                <w:rFonts w:ascii="Times New Roman" w:hAnsi="Times New Roman" w:eastAsia="仿宋_GB2312" w:cs="Times New Roman"/>
                <w:kern w:val="0"/>
                <w:sz w:val="24"/>
                <w:szCs w:val="24"/>
              </w:rPr>
            </w:pPr>
            <w:r>
              <w:rPr>
                <w:rFonts w:hint="eastAsia" w:ascii="仿宋" w:hAnsi="仿宋" w:eastAsia="仿宋"/>
                <w:sz w:val="24"/>
                <w:szCs w:val="24"/>
              </w:rPr>
              <w:t>本项目属于新型烟气脱硫剂、干法脱硫剂生产。工艺为破碎、混合、无化学反应，属于</w:t>
            </w:r>
            <w:r>
              <w:rPr>
                <w:rFonts w:hint="eastAsia" w:ascii="仿宋" w:hAnsi="仿宋" w:eastAsia="仿宋" w:cs="宋体"/>
                <w:sz w:val="24"/>
                <w:szCs w:val="24"/>
              </w:rPr>
              <w:t>"</w:t>
            </w:r>
            <w:r>
              <w:rPr>
                <w:rFonts w:hint="eastAsia" w:ascii="仿宋" w:hAnsi="仿宋" w:eastAsia="仿宋"/>
                <w:sz w:val="24"/>
                <w:szCs w:val="24"/>
              </w:rPr>
              <w:t>二十三、化学原料和化学制品制造业26专用化学品制造266中单纯物理分离、物理提纯、混合、分装</w:t>
            </w:r>
            <w:r>
              <w:rPr>
                <w:rFonts w:hint="eastAsia" w:ascii="仿宋" w:hAnsi="仿宋" w:eastAsia="仿宋" w:cs="宋体"/>
                <w:sz w:val="24"/>
                <w:szCs w:val="24"/>
              </w:rPr>
              <w:t>"</w:t>
            </w:r>
            <w:r>
              <w:rPr>
                <w:rFonts w:hint="eastAsia" w:ascii="仿宋" w:hAnsi="仿宋" w:eastAsia="仿宋"/>
                <w:sz w:val="24"/>
                <w:szCs w:val="24"/>
              </w:rPr>
              <w:t>的项目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940"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现场</w:t>
            </w:r>
          </w:p>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调查</w:t>
            </w:r>
          </w:p>
        </w:tc>
        <w:tc>
          <w:tcPr>
            <w:tcW w:w="2075" w:type="dxa"/>
            <w:tcBorders>
              <w:top w:val="outset" w:color="auto" w:sz="6" w:space="0"/>
              <w:left w:val="outset" w:color="auto" w:sz="6" w:space="0"/>
              <w:bottom w:val="outset" w:color="auto" w:sz="6" w:space="0"/>
              <w:right w:val="outset" w:color="auto" w:sz="6"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人员</w:t>
            </w:r>
          </w:p>
        </w:tc>
        <w:tc>
          <w:tcPr>
            <w:tcW w:w="5307" w:type="dxa"/>
            <w:tcBorders>
              <w:top w:val="outset" w:color="auto" w:sz="6" w:space="0"/>
              <w:left w:val="outset" w:color="auto" w:sz="6" w:space="0"/>
              <w:bottom w:val="outset" w:color="auto" w:sz="6" w:space="0"/>
              <w:right w:val="outset" w:color="auto" w:sz="6" w:space="0"/>
            </w:tcBorders>
          </w:tcPr>
          <w:p>
            <w:pPr>
              <w:widowControl/>
              <w:jc w:val="lef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rPr>
              <w:t>汪韬</w:t>
            </w:r>
            <w:r>
              <w:rPr>
                <w:rFonts w:hint="eastAsia" w:ascii="Times New Roman" w:hAnsi="Times New Roman" w:eastAsia="仿宋_GB2312" w:cs="Times New Roman"/>
                <w:kern w:val="0"/>
                <w:sz w:val="24"/>
                <w:szCs w:val="24"/>
                <w:lang w:eastAsia="zh-CN"/>
              </w:rPr>
              <w:t>、</w:t>
            </w:r>
            <w:r>
              <w:rPr>
                <w:rFonts w:hint="eastAsia" w:ascii="Times New Roman" w:hAnsi="Times New Roman" w:eastAsia="仿宋_GB2312" w:cs="Times New Roman"/>
                <w:kern w:val="0"/>
                <w:sz w:val="24"/>
                <w:szCs w:val="24"/>
                <w:lang w:val="en-US" w:eastAsia="zh-CN"/>
              </w:rPr>
              <w:t>杨阳</w:t>
            </w:r>
            <w:bookmarkStart w:id="0" w:name="_GoBack"/>
            <w:bookmarkEnd w:id="0"/>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Times New Roman" w:hAnsi="Times New Roman" w:eastAsia="仿宋_GB2312" w:cs="Times New Roman"/>
                <w:kern w:val="0"/>
                <w:sz w:val="24"/>
                <w:szCs w:val="24"/>
              </w:rPr>
            </w:pPr>
          </w:p>
        </w:tc>
        <w:tc>
          <w:tcPr>
            <w:tcW w:w="2075" w:type="dxa"/>
            <w:tcBorders>
              <w:top w:val="outset" w:color="auto" w:sz="6" w:space="0"/>
              <w:left w:val="outset" w:color="auto" w:sz="6" w:space="0"/>
              <w:bottom w:val="outset" w:color="auto" w:sz="6" w:space="0"/>
              <w:right w:val="outset" w:color="auto" w:sz="6"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时间</w:t>
            </w:r>
          </w:p>
        </w:tc>
        <w:tc>
          <w:tcPr>
            <w:tcW w:w="5307" w:type="dxa"/>
            <w:tcBorders>
              <w:top w:val="outset" w:color="auto" w:sz="6" w:space="0"/>
              <w:left w:val="outset" w:color="auto" w:sz="6" w:space="0"/>
              <w:bottom w:val="outset" w:color="auto" w:sz="6" w:space="0"/>
              <w:right w:val="outset" w:color="auto" w:sz="6" w:space="0"/>
            </w:tcBorders>
          </w:tcPr>
          <w:p>
            <w:pPr>
              <w:widowControl/>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20</w:t>
            </w:r>
            <w:r>
              <w:rPr>
                <w:rFonts w:ascii="Times New Roman" w:hAnsi="Times New Roman" w:eastAsia="仿宋_GB2312" w:cs="Times New Roman"/>
                <w:kern w:val="0"/>
                <w:sz w:val="24"/>
                <w:szCs w:val="24"/>
              </w:rPr>
              <w:t>22.5.15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Times New Roman" w:hAnsi="Times New Roman" w:eastAsia="仿宋_GB2312" w:cs="Times New Roman"/>
                <w:kern w:val="0"/>
                <w:sz w:val="24"/>
                <w:szCs w:val="24"/>
              </w:rPr>
            </w:pPr>
          </w:p>
        </w:tc>
        <w:tc>
          <w:tcPr>
            <w:tcW w:w="2075" w:type="dxa"/>
            <w:tcBorders>
              <w:top w:val="outset" w:color="auto" w:sz="6" w:space="0"/>
              <w:left w:val="outset" w:color="auto" w:sz="6" w:space="0"/>
              <w:bottom w:val="outset" w:color="auto" w:sz="6" w:space="0"/>
              <w:right w:val="outset" w:color="auto" w:sz="6"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建设单位陪同人</w:t>
            </w:r>
          </w:p>
        </w:tc>
        <w:tc>
          <w:tcPr>
            <w:tcW w:w="5307" w:type="dxa"/>
            <w:tcBorders>
              <w:top w:val="outset" w:color="auto" w:sz="6" w:space="0"/>
              <w:left w:val="outset" w:color="auto" w:sz="6" w:space="0"/>
              <w:bottom w:val="outset" w:color="auto" w:sz="6" w:space="0"/>
              <w:right w:val="outset" w:color="auto" w:sz="6" w:space="0"/>
            </w:tcBorders>
          </w:tcPr>
          <w:p>
            <w:pPr>
              <w:widowControl/>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凌绍文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940"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检测</w:t>
            </w:r>
          </w:p>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采样</w:t>
            </w:r>
          </w:p>
        </w:tc>
        <w:tc>
          <w:tcPr>
            <w:tcW w:w="2075" w:type="dxa"/>
            <w:tcBorders>
              <w:top w:val="outset" w:color="auto" w:sz="6" w:space="0"/>
              <w:left w:val="outset" w:color="auto" w:sz="6" w:space="0"/>
              <w:bottom w:val="outset" w:color="auto" w:sz="6" w:space="0"/>
              <w:right w:val="outset" w:color="auto" w:sz="6"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人员</w:t>
            </w:r>
          </w:p>
        </w:tc>
        <w:tc>
          <w:tcPr>
            <w:tcW w:w="5307" w:type="dxa"/>
            <w:tcBorders>
              <w:top w:val="outset" w:color="auto" w:sz="6" w:space="0"/>
              <w:left w:val="outset" w:color="auto" w:sz="6" w:space="0"/>
              <w:bottom w:val="outset" w:color="auto" w:sz="6" w:space="0"/>
              <w:right w:val="outset" w:color="auto" w:sz="6" w:space="0"/>
            </w:tcBorders>
          </w:tcPr>
          <w:p>
            <w:pPr>
              <w:widowControl/>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汪韬 史国力 黎子龙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Times New Roman" w:hAnsi="Times New Roman" w:eastAsia="仿宋_GB2312" w:cs="Times New Roman"/>
                <w:kern w:val="0"/>
                <w:sz w:val="24"/>
                <w:szCs w:val="24"/>
              </w:rPr>
            </w:pPr>
          </w:p>
        </w:tc>
        <w:tc>
          <w:tcPr>
            <w:tcW w:w="2075" w:type="dxa"/>
            <w:tcBorders>
              <w:top w:val="outset" w:color="auto" w:sz="6" w:space="0"/>
              <w:left w:val="outset" w:color="auto" w:sz="6" w:space="0"/>
              <w:bottom w:val="outset" w:color="auto" w:sz="6" w:space="0"/>
              <w:right w:val="outset" w:color="auto" w:sz="6"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时间</w:t>
            </w:r>
          </w:p>
        </w:tc>
        <w:tc>
          <w:tcPr>
            <w:tcW w:w="5307" w:type="dxa"/>
            <w:tcBorders>
              <w:top w:val="outset" w:color="auto" w:sz="6" w:space="0"/>
              <w:left w:val="outset" w:color="auto" w:sz="6" w:space="0"/>
              <w:bottom w:val="outset" w:color="auto" w:sz="6" w:space="0"/>
              <w:right w:val="outset" w:color="auto" w:sz="6" w:space="0"/>
            </w:tcBorders>
          </w:tcPr>
          <w:p>
            <w:pPr>
              <w:widowControl/>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20</w:t>
            </w:r>
            <w:r>
              <w:rPr>
                <w:rFonts w:ascii="Times New Roman" w:hAnsi="Times New Roman" w:eastAsia="仿宋_GB2312" w:cs="Times New Roman"/>
                <w:kern w:val="0"/>
                <w:sz w:val="24"/>
                <w:szCs w:val="24"/>
              </w:rPr>
              <w:t>22.5.19</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Times New Roman" w:hAnsi="Times New Roman" w:eastAsia="仿宋_GB2312" w:cs="Times New Roman"/>
                <w:kern w:val="0"/>
                <w:sz w:val="24"/>
                <w:szCs w:val="24"/>
              </w:rPr>
            </w:pPr>
          </w:p>
        </w:tc>
        <w:tc>
          <w:tcPr>
            <w:tcW w:w="2075" w:type="dxa"/>
            <w:tcBorders>
              <w:top w:val="outset" w:color="auto" w:sz="6" w:space="0"/>
              <w:left w:val="outset" w:color="auto" w:sz="6" w:space="0"/>
              <w:bottom w:val="outset" w:color="auto" w:sz="6" w:space="0"/>
              <w:right w:val="outset" w:color="auto" w:sz="6"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建设单位陪同人</w:t>
            </w:r>
          </w:p>
        </w:tc>
        <w:tc>
          <w:tcPr>
            <w:tcW w:w="5307" w:type="dxa"/>
            <w:tcBorders>
              <w:top w:val="outset" w:color="auto" w:sz="6" w:space="0"/>
              <w:left w:val="outset" w:color="auto" w:sz="6" w:space="0"/>
              <w:bottom w:val="outset" w:color="auto" w:sz="6" w:space="0"/>
              <w:right w:val="outset" w:color="auto" w:sz="6" w:space="0"/>
            </w:tcBorders>
          </w:tcPr>
          <w:p>
            <w:pPr>
              <w:widowControl/>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凌绍文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3015" w:type="dxa"/>
            <w:gridSpan w:val="2"/>
            <w:tcBorders>
              <w:top w:val="outset" w:color="auto" w:sz="6" w:space="0"/>
              <w:left w:val="outset" w:color="auto" w:sz="6" w:space="0"/>
              <w:bottom w:val="outset" w:color="auto" w:sz="6" w:space="0"/>
              <w:right w:val="outset" w:color="auto" w:sz="6"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建设项目(用人单位)</w:t>
            </w:r>
          </w:p>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存在的职业病危害因素</w:t>
            </w:r>
          </w:p>
          <w:p>
            <w:pPr>
              <w:widowControl/>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检测结果</w:t>
            </w:r>
          </w:p>
        </w:tc>
        <w:tc>
          <w:tcPr>
            <w:tcW w:w="5307" w:type="dxa"/>
            <w:tcBorders>
              <w:top w:val="outset" w:color="auto" w:sz="6" w:space="0"/>
              <w:left w:val="outset" w:color="auto" w:sz="6" w:space="0"/>
              <w:bottom w:val="outset" w:color="auto" w:sz="6" w:space="0"/>
              <w:right w:val="outset" w:color="auto" w:sz="6" w:space="0"/>
            </w:tcBorders>
          </w:tcPr>
          <w:p>
            <w:pPr>
              <w:widowControl/>
              <w:jc w:val="left"/>
              <w:rPr>
                <w:rFonts w:ascii="仿宋" w:hAnsi="仿宋" w:eastAsia="仿宋" w:cs="Times New Roman"/>
                <w:kern w:val="0"/>
                <w:sz w:val="24"/>
                <w:szCs w:val="24"/>
              </w:rPr>
            </w:pPr>
            <w:r>
              <w:rPr>
                <w:rFonts w:hint="eastAsia" w:ascii="仿宋" w:hAnsi="仿宋" w:eastAsia="仿宋" w:cs="Times New Roman"/>
                <w:kern w:val="0"/>
                <w:sz w:val="24"/>
                <w:szCs w:val="24"/>
              </w:rPr>
              <w:t>用人单位主要存在的职业病危害因素为</w:t>
            </w:r>
            <w:r>
              <w:rPr>
                <w:rFonts w:hint="eastAsia" w:ascii="仿宋" w:hAnsi="仿宋" w:eastAsia="仿宋"/>
                <w:sz w:val="24"/>
                <w:szCs w:val="24"/>
              </w:rPr>
              <w:t>其他粉尘（总尘）、氢氧化钠、</w:t>
            </w:r>
            <w:r>
              <w:rPr>
                <w:rFonts w:ascii="仿宋" w:hAnsi="仿宋" w:eastAsia="仿宋"/>
                <w:sz w:val="24"/>
                <w:szCs w:val="24"/>
              </w:rPr>
              <w:t>碳酸钠</w:t>
            </w:r>
            <w:r>
              <w:rPr>
                <w:rFonts w:hint="eastAsia" w:ascii="仿宋" w:hAnsi="仿宋" w:eastAsia="仿宋"/>
                <w:sz w:val="24"/>
                <w:szCs w:val="24"/>
              </w:rPr>
              <w:t>、噪声</w:t>
            </w:r>
            <w:r>
              <w:rPr>
                <w:rFonts w:hint="eastAsia" w:ascii="仿宋" w:hAnsi="仿宋" w:eastAsia="仿宋" w:cs="Times New Roman"/>
                <w:kern w:val="0"/>
                <w:sz w:val="24"/>
                <w:szCs w:val="24"/>
              </w:rPr>
              <w:t>；</w:t>
            </w:r>
            <w:r>
              <w:rPr>
                <w:rFonts w:ascii="仿宋" w:hAnsi="仿宋" w:eastAsia="仿宋"/>
                <w:sz w:val="24"/>
                <w:szCs w:val="24"/>
              </w:rPr>
              <w:t>本次共检测</w:t>
            </w:r>
            <w:r>
              <w:rPr>
                <w:rFonts w:hint="eastAsia" w:ascii="仿宋" w:hAnsi="仿宋" w:eastAsia="仿宋"/>
                <w:sz w:val="24"/>
                <w:szCs w:val="24"/>
              </w:rPr>
              <w:t>其他粉尘（总尘）</w:t>
            </w:r>
            <w:r>
              <w:rPr>
                <w:rFonts w:ascii="仿宋" w:hAnsi="仿宋" w:eastAsia="仿宋"/>
                <w:sz w:val="24"/>
                <w:szCs w:val="24"/>
              </w:rPr>
              <w:t>1</w:t>
            </w:r>
            <w:r>
              <w:rPr>
                <w:rFonts w:hint="eastAsia" w:ascii="仿宋" w:hAnsi="仿宋" w:eastAsia="仿宋"/>
                <w:sz w:val="24"/>
                <w:szCs w:val="24"/>
              </w:rPr>
              <w:t>位个体对象</w:t>
            </w:r>
            <w:r>
              <w:rPr>
                <w:rFonts w:ascii="仿宋" w:hAnsi="仿宋" w:eastAsia="仿宋"/>
                <w:sz w:val="24"/>
                <w:szCs w:val="24"/>
              </w:rPr>
              <w:t>，</w:t>
            </w:r>
            <w:r>
              <w:rPr>
                <w:rFonts w:hint="eastAsia" w:ascii="仿宋" w:hAnsi="仿宋" w:eastAsia="仿宋"/>
                <w:sz w:val="24"/>
                <w:szCs w:val="24"/>
              </w:rPr>
              <w:t>氢氧化钠、</w:t>
            </w:r>
            <w:r>
              <w:rPr>
                <w:rFonts w:ascii="仿宋" w:hAnsi="仿宋" w:eastAsia="仿宋"/>
                <w:sz w:val="24"/>
                <w:szCs w:val="24"/>
              </w:rPr>
              <w:t>碳酸钠</w:t>
            </w:r>
            <w:r>
              <w:rPr>
                <w:rFonts w:hint="eastAsia" w:ascii="仿宋" w:hAnsi="仿宋" w:eastAsia="仿宋"/>
                <w:sz w:val="24"/>
                <w:szCs w:val="24"/>
              </w:rPr>
              <w:t>共</w:t>
            </w:r>
            <w:r>
              <w:rPr>
                <w:rFonts w:ascii="仿宋" w:hAnsi="仿宋" w:eastAsia="仿宋"/>
                <w:sz w:val="24"/>
                <w:szCs w:val="24"/>
              </w:rPr>
              <w:t>2个作业点位，本次</w:t>
            </w:r>
            <w:r>
              <w:rPr>
                <w:rFonts w:hint="eastAsia" w:ascii="仿宋" w:hAnsi="仿宋" w:eastAsia="仿宋"/>
                <w:sz w:val="24"/>
                <w:szCs w:val="24"/>
              </w:rPr>
              <w:t>个体</w:t>
            </w:r>
            <w:r>
              <w:rPr>
                <w:rFonts w:ascii="仿宋" w:hAnsi="仿宋" w:eastAsia="仿宋"/>
                <w:sz w:val="24"/>
                <w:szCs w:val="24"/>
              </w:rPr>
              <w:t>共检测碳酸钠</w:t>
            </w:r>
            <w:r>
              <w:rPr>
                <w:rFonts w:hint="eastAsia" w:ascii="仿宋" w:hAnsi="仿宋" w:eastAsia="仿宋"/>
                <w:sz w:val="24"/>
                <w:szCs w:val="24"/>
              </w:rPr>
              <w:t>1位对象</w:t>
            </w:r>
            <w:r>
              <w:rPr>
                <w:rFonts w:ascii="仿宋" w:hAnsi="仿宋" w:eastAsia="仿宋"/>
                <w:sz w:val="24"/>
                <w:szCs w:val="24"/>
              </w:rPr>
              <w:t>检测结果均符合《工作场所有害因素职业接触限值化学有害因素》（GBZ 2.1-2019）中的标准限值要求</w:t>
            </w:r>
            <w:r>
              <w:rPr>
                <w:rFonts w:hint="eastAsia" w:ascii="仿宋" w:hAnsi="仿宋" w:eastAsia="仿宋" w:cs="Times New Roman"/>
                <w:kern w:val="0"/>
                <w:sz w:val="24"/>
                <w:szCs w:val="24"/>
              </w:rPr>
              <w:t>。本次测定用人单位噪声</w:t>
            </w:r>
            <w:r>
              <w:rPr>
                <w:rFonts w:ascii="仿宋" w:hAnsi="仿宋" w:eastAsia="仿宋" w:cs="Times New Roman"/>
                <w:kern w:val="0"/>
                <w:sz w:val="24"/>
                <w:szCs w:val="24"/>
              </w:rPr>
              <w:t>1</w:t>
            </w:r>
            <w:r>
              <w:rPr>
                <w:rFonts w:hint="eastAsia" w:ascii="仿宋" w:hAnsi="仿宋" w:eastAsia="仿宋" w:cs="Times New Roman"/>
                <w:kern w:val="0"/>
                <w:sz w:val="24"/>
                <w:szCs w:val="24"/>
              </w:rPr>
              <w:t>位作业对象，噪声检测结果均符合国家职业接触限值要求。</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3015" w:type="dxa"/>
            <w:gridSpan w:val="2"/>
            <w:tcBorders>
              <w:top w:val="outset" w:color="auto" w:sz="6" w:space="0"/>
              <w:left w:val="outset" w:color="auto" w:sz="6" w:space="0"/>
              <w:bottom w:val="outset" w:color="auto" w:sz="6" w:space="0"/>
              <w:right w:val="outset" w:color="auto" w:sz="6"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建议</w:t>
            </w:r>
          </w:p>
        </w:tc>
        <w:tc>
          <w:tcPr>
            <w:tcW w:w="5307" w:type="dxa"/>
            <w:tcBorders>
              <w:top w:val="outset" w:color="auto" w:sz="6" w:space="0"/>
              <w:left w:val="outset" w:color="auto" w:sz="6" w:space="0"/>
              <w:bottom w:val="outset" w:color="auto" w:sz="6" w:space="0"/>
              <w:right w:val="outset" w:color="auto" w:sz="6" w:space="0"/>
            </w:tcBorders>
          </w:tcPr>
          <w:p>
            <w:pPr>
              <w:widowControl/>
              <w:jc w:val="left"/>
              <w:rPr>
                <w:rFonts w:ascii="仿宋" w:hAnsi="仿宋" w:eastAsia="仿宋" w:cs="Times New Roman"/>
                <w:kern w:val="0"/>
                <w:sz w:val="24"/>
                <w:szCs w:val="24"/>
              </w:rPr>
            </w:pPr>
            <w:r>
              <w:rPr>
                <w:rFonts w:ascii="仿宋" w:hAnsi="仿宋" w:eastAsia="仿宋"/>
                <w:kern w:val="0"/>
                <w:sz w:val="24"/>
                <w:szCs w:val="24"/>
              </w:rPr>
              <w:t>加强对工人进行职业卫生知识的培训和宣传教育，提高工人的职业卫生防护意识。定期为员工进行职业体检，建立和完善员工的职业健康档案。</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9CE"/>
    <w:rsid w:val="000833D7"/>
    <w:rsid w:val="0010049C"/>
    <w:rsid w:val="001854A5"/>
    <w:rsid w:val="00243A41"/>
    <w:rsid w:val="0026273A"/>
    <w:rsid w:val="00283126"/>
    <w:rsid w:val="002C5C6F"/>
    <w:rsid w:val="002E72E2"/>
    <w:rsid w:val="002E7653"/>
    <w:rsid w:val="00364975"/>
    <w:rsid w:val="00380C2E"/>
    <w:rsid w:val="003A37AB"/>
    <w:rsid w:val="003B5770"/>
    <w:rsid w:val="00401E3D"/>
    <w:rsid w:val="00544117"/>
    <w:rsid w:val="00585A7A"/>
    <w:rsid w:val="00643801"/>
    <w:rsid w:val="00662992"/>
    <w:rsid w:val="006A60F3"/>
    <w:rsid w:val="00727092"/>
    <w:rsid w:val="007A1296"/>
    <w:rsid w:val="007F66F6"/>
    <w:rsid w:val="00823046"/>
    <w:rsid w:val="008B7D89"/>
    <w:rsid w:val="009D0D7E"/>
    <w:rsid w:val="00A31A94"/>
    <w:rsid w:val="00A65B06"/>
    <w:rsid w:val="00A70E85"/>
    <w:rsid w:val="00A909CC"/>
    <w:rsid w:val="00A96537"/>
    <w:rsid w:val="00B45031"/>
    <w:rsid w:val="00B655D6"/>
    <w:rsid w:val="00B82C1D"/>
    <w:rsid w:val="00BB4577"/>
    <w:rsid w:val="00BB53CF"/>
    <w:rsid w:val="00BD1A34"/>
    <w:rsid w:val="00BD6F62"/>
    <w:rsid w:val="00C2484A"/>
    <w:rsid w:val="00C469CE"/>
    <w:rsid w:val="00CD52C2"/>
    <w:rsid w:val="00D17A9E"/>
    <w:rsid w:val="00D36E09"/>
    <w:rsid w:val="00D85C31"/>
    <w:rsid w:val="00E34B56"/>
    <w:rsid w:val="00EA328E"/>
    <w:rsid w:val="18AD0F18"/>
    <w:rsid w:val="70622E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119</Words>
  <Characters>682</Characters>
  <Lines>5</Lines>
  <Paragraphs>1</Paragraphs>
  <TotalTime>73</TotalTime>
  <ScaleCrop>false</ScaleCrop>
  <LinksUpToDate>false</LinksUpToDate>
  <CharactersWithSpaces>800</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2015-11-14T01:50:00Z</dcterms:created>
  <dc:creator>微软用户</dc:creator>
  <cp:lastModifiedBy>灰色与青</cp:lastModifiedBy>
  <dcterms:modified xsi:type="dcterms:W3CDTF">2022-06-15T00:24:39Z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